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781"/>
      </w:tblGrid>
      <w:tr w:rsidR="00EB6CA0" w:rsidRPr="00EB6CA0" w14:paraId="3809B8C3" w14:textId="77777777" w:rsidTr="00EB6CA0">
        <w:trPr>
          <w:tblCellSpacing w:w="15" w:type="dxa"/>
          <w:jc w:val="center"/>
        </w:trPr>
        <w:tc>
          <w:tcPr>
            <w:tcW w:w="5000" w:type="pct"/>
            <w:vAlign w:val="center"/>
            <w:hideMark/>
          </w:tcPr>
          <w:p w14:paraId="7BB05DC1" w14:textId="77777777" w:rsidR="00EB6CA0" w:rsidRPr="00EB6CA0" w:rsidRDefault="00EB6CA0" w:rsidP="00EB6CA0">
            <w:r w:rsidRPr="00EB6CA0">
              <w:t>MINISTERE DE LA REGION DE BRUXELLES-CAPITALE</w:t>
            </w:r>
          </w:p>
        </w:tc>
      </w:tr>
    </w:tbl>
    <w:p w14:paraId="4DB8ABAE" w14:textId="77777777" w:rsidR="00EB6CA0" w:rsidRDefault="00EB6CA0" w:rsidP="00EB6CA0">
      <w:pPr>
        <w:rPr>
          <w:b/>
          <w:bCs/>
        </w:rPr>
      </w:pPr>
      <w:r w:rsidRPr="00EB6CA0">
        <w:rPr>
          <w:b/>
          <w:bCs/>
        </w:rPr>
        <w:t xml:space="preserve">4 MARS 1999. - Arrêté du Gouvernement de la Région de Bruxelles-Capitale fixant la liste des installations de classe IB, II et III en exécution de l'article 4 de l'ordonnance du 5 juin 1997 relative aux permis d'environnement </w:t>
      </w:r>
    </w:p>
    <w:p w14:paraId="7E299DF8" w14:textId="3476D43B" w:rsidR="00EB6CA0" w:rsidRDefault="00EB6CA0" w:rsidP="00EB6CA0">
      <w:r w:rsidRPr="00EB6CA0">
        <w:t>Le Gouvernement de la Région de Bruxelles-Capitale,</w:t>
      </w:r>
    </w:p>
    <w:p w14:paraId="586224F2" w14:textId="77777777" w:rsidR="00EB6CA0" w:rsidRDefault="00EB6CA0" w:rsidP="00EB6CA0">
      <w:r w:rsidRPr="00EB6CA0">
        <w:t>Vu la directive 97/11/CEE du Conseil du 3 mars 1987 modifiant la directive 85/337/CEE concernant l'évaluation des incidences de certains projets publics et privés sur l'environnement;</w:t>
      </w:r>
    </w:p>
    <w:p w14:paraId="7D029E7F" w14:textId="77777777" w:rsidR="00EB6CA0" w:rsidRDefault="00EB6CA0" w:rsidP="00EB6CA0">
      <w:r w:rsidRPr="00EB6CA0">
        <w:t>Vu la directive 96/61/CEE du Conseil du 24 septembre 1996 relative à la prévention et à la réduction intégrées de la pollution;</w:t>
      </w:r>
    </w:p>
    <w:p w14:paraId="2D61BFA2" w14:textId="77777777" w:rsidR="00EB6CA0" w:rsidRDefault="00EB6CA0" w:rsidP="00EB6CA0">
      <w:r w:rsidRPr="00EB6CA0">
        <w:t>Vu l'ordonnance du 5 juin 1997 relative aux permis d'environnement, notamment l'article 4;</w:t>
      </w:r>
    </w:p>
    <w:p w14:paraId="46A494CB" w14:textId="77777777" w:rsidR="00EB6CA0" w:rsidRDefault="00EB6CA0" w:rsidP="00EB6CA0">
      <w:r w:rsidRPr="00EB6CA0">
        <w:t>Vu l'avis du Conseil de l'Environnement, donné le 14 décembre 1998;</w:t>
      </w:r>
    </w:p>
    <w:p w14:paraId="498FFCEF" w14:textId="77777777" w:rsidR="00EB6CA0" w:rsidRDefault="00EB6CA0" w:rsidP="00EB6CA0">
      <w:r w:rsidRPr="00EB6CA0">
        <w:t>Vu l'avis de l'inspection des Finances, donné le 15 décembre 1998;</w:t>
      </w:r>
    </w:p>
    <w:p w14:paraId="46CD1914" w14:textId="77777777" w:rsidR="00EB6CA0" w:rsidRDefault="00EB6CA0" w:rsidP="00EB6CA0">
      <w:r w:rsidRPr="00EB6CA0">
        <w:t>Vu l'accord du Ministre des Finances, donné le 5 mars 1999;</w:t>
      </w:r>
    </w:p>
    <w:p w14:paraId="73723462" w14:textId="77777777" w:rsidR="00EB6CA0" w:rsidRDefault="00EB6CA0" w:rsidP="00EB6CA0">
      <w:r w:rsidRPr="00EB6CA0">
        <w:t>Vu l'avis du Conseil d'Etat donné le 19 janvier 1999, en application de l'article 84, alinéa 1</w:t>
      </w:r>
      <w:r w:rsidRPr="00EB6CA0">
        <w:rPr>
          <w:vertAlign w:val="superscript"/>
        </w:rPr>
        <w:t>er</w:t>
      </w:r>
      <w:r w:rsidRPr="00EB6CA0">
        <w:t>, 2°;</w:t>
      </w:r>
    </w:p>
    <w:p w14:paraId="4FC4C8DB" w14:textId="77777777" w:rsidR="00EB6CA0" w:rsidRDefault="00EB6CA0" w:rsidP="00EB6CA0">
      <w:r w:rsidRPr="00EB6CA0">
        <w:t>Vu l'urgence motivée par le fait qu'après de longues négociations avec les communes et les différents secteurs concernés par la nomenclature des installations classées, il importe que la nouvelle liste des installations classées soit adoptée sans délai notamment en vue de l'introduction d'installations de classe III prévue par la nouvelle ordonnance du 5 juin 1997 relative aux permis d'environnement;</w:t>
      </w:r>
    </w:p>
    <w:p w14:paraId="66ED174E" w14:textId="77777777" w:rsidR="00EB6CA0" w:rsidRDefault="00EB6CA0" w:rsidP="00EB6CA0">
      <w:r w:rsidRPr="00EB6CA0">
        <w:t>Sur la proposition du Ministre de l'environnement,</w:t>
      </w:r>
    </w:p>
    <w:p w14:paraId="1EF14F1A" w14:textId="77777777" w:rsidR="00EB6CA0" w:rsidRDefault="00EB6CA0" w:rsidP="00EB6CA0">
      <w:r w:rsidRPr="00EB6CA0">
        <w:t>Arrête :</w:t>
      </w:r>
    </w:p>
    <w:p w14:paraId="4D93CBBF" w14:textId="77777777" w:rsidR="00EB6CA0" w:rsidRDefault="00EB6CA0" w:rsidP="00EB6CA0">
      <w:r w:rsidRPr="00EB6CA0">
        <w:t>Article 1</w:t>
      </w:r>
      <w:r w:rsidRPr="00EB6CA0">
        <w:rPr>
          <w:vertAlign w:val="superscript"/>
        </w:rPr>
        <w:t>er</w:t>
      </w:r>
      <w:r w:rsidRPr="00EB6CA0">
        <w:t>. La liste des installations de classe IB, II et III au sens de l'ordonnance du 5 juin 1997 relative aux permis d'environnement est fixée conformément à l'annexe au présent arrêté.</w:t>
      </w:r>
    </w:p>
    <w:p w14:paraId="1D2B0D8E" w14:textId="77777777" w:rsidR="00EB6CA0" w:rsidRDefault="00EB6CA0" w:rsidP="00EB6CA0">
      <w:r w:rsidRPr="00EB6CA0">
        <w:t>Art. 2. Les certificats d'environnement et les permis d'environnement accordés avant l'entrée en vigueur du présent arrêté restent valables pour le terme fixé.</w:t>
      </w:r>
    </w:p>
    <w:p w14:paraId="643D996A" w14:textId="77777777" w:rsidR="00EB6CA0" w:rsidRDefault="00EB6CA0" w:rsidP="00EB6CA0">
      <w:r w:rsidRPr="00EB6CA0">
        <w:t>Les procédures d'instruction des demandes et de délivrance des certificats et permis se font conformément aux classes d'installation en vigueur au moment de l'introduction de la demande.</w:t>
      </w:r>
    </w:p>
    <w:p w14:paraId="0F514329" w14:textId="77777777" w:rsidR="00EB6CA0" w:rsidRDefault="00EB6CA0" w:rsidP="00EB6CA0">
      <w:r w:rsidRPr="00EB6CA0">
        <w:t>Art. 3. Le présent arrêté entre en vigueur à la date d'entrée en vigueur de l'ordonnance fixant la liste des installations de classe IA visée à l'article 4 de l'ordonnance du 5 juin 1997 relative aux permis d'environnement.</w:t>
      </w:r>
    </w:p>
    <w:p w14:paraId="40399652" w14:textId="77777777" w:rsidR="00EB6CA0" w:rsidRDefault="00EB6CA0" w:rsidP="00EB6CA0">
      <w:r w:rsidRPr="00EB6CA0">
        <w:t>Bruxelles, le 4 mars 1999.</w:t>
      </w:r>
    </w:p>
    <w:p w14:paraId="0939B17E" w14:textId="77777777" w:rsidR="00EB6CA0" w:rsidRDefault="00EB6CA0" w:rsidP="00EB6CA0">
      <w:r w:rsidRPr="00EB6CA0">
        <w:t>Au nom du Gouvernement de la Région de Bruxelles-Capitale :</w:t>
      </w:r>
    </w:p>
    <w:p w14:paraId="0A338819" w14:textId="77777777" w:rsidR="00EB6CA0" w:rsidRDefault="00EB6CA0" w:rsidP="00EB6CA0">
      <w:r w:rsidRPr="00EB6CA0">
        <w:t>Le Ministre-Président,</w:t>
      </w:r>
    </w:p>
    <w:p w14:paraId="68891EBD" w14:textId="77777777" w:rsidR="00EB6CA0" w:rsidRDefault="00EB6CA0" w:rsidP="00EB6CA0">
      <w:r w:rsidRPr="00EB6CA0">
        <w:t>Ch. PICQUE</w:t>
      </w:r>
    </w:p>
    <w:p w14:paraId="482BF5FF" w14:textId="77777777" w:rsidR="00EB6CA0" w:rsidRDefault="00EB6CA0" w:rsidP="00EB6CA0">
      <w:r w:rsidRPr="00EB6CA0">
        <w:t>Le Ministre de l'Environnement,</w:t>
      </w:r>
    </w:p>
    <w:p w14:paraId="7E9EF037" w14:textId="77777777" w:rsidR="00EB6CA0" w:rsidRDefault="00EB6CA0" w:rsidP="00EB6CA0">
      <w:r w:rsidRPr="00EB6CA0">
        <w:t>D. GOSUIN</w:t>
      </w:r>
    </w:p>
    <w:p w14:paraId="233B617C" w14:textId="2F0F7241" w:rsidR="00EB6CA0" w:rsidRDefault="00EB6CA0" w:rsidP="00EB6CA0">
      <w:r w:rsidRPr="00EB6CA0">
        <w:t>Annexe</w:t>
      </w:r>
    </w:p>
    <w:p w14:paraId="7ED978C1" w14:textId="77777777" w:rsidR="00EB6CA0" w:rsidRDefault="00EB6CA0" w:rsidP="00EB6CA0">
      <w:r w:rsidRPr="00EB6CA0">
        <w:t>CLASSES D'INSTALLATIONS</w:t>
      </w:r>
    </w:p>
    <w:p w14:paraId="60AD296E" w14:textId="77777777" w:rsidR="00EB6CA0" w:rsidRDefault="00EB6CA0" w:rsidP="00EB6CA0">
      <w:r w:rsidRPr="00EB6CA0">
        <w:t xml:space="preserve">Pour la consultation du tableau, voir image </w:t>
      </w:r>
    </w:p>
    <w:p w14:paraId="27E4C28A" w14:textId="77777777" w:rsidR="00EB6CA0" w:rsidRDefault="00EB6CA0" w:rsidP="00EB6CA0">
      <w:r w:rsidRPr="00EB6CA0">
        <w:t>Vu pour être annexé à l'arrêté du Gouvernement de la Région de Bruxelles-Capitale du 4 mars 1999 fixant la liste des installations de classe IB, II et III en exécution de l'article 4 de l'ordonnance du 5 juin 1997 relative aux permis d'environnement.</w:t>
      </w:r>
    </w:p>
    <w:p w14:paraId="62A291C0" w14:textId="77777777" w:rsidR="00EB6CA0" w:rsidRDefault="00EB6CA0" w:rsidP="00EB6CA0">
      <w:r w:rsidRPr="00EB6CA0">
        <w:t>Le Ministre-Président,</w:t>
      </w:r>
    </w:p>
    <w:p w14:paraId="4F2DB044" w14:textId="77777777" w:rsidR="00EB6CA0" w:rsidRDefault="00EB6CA0" w:rsidP="00EB6CA0">
      <w:r w:rsidRPr="00EB6CA0">
        <w:t>Ch. PICQUE</w:t>
      </w:r>
    </w:p>
    <w:p w14:paraId="12F10200" w14:textId="77777777" w:rsidR="00EB6CA0" w:rsidRDefault="00EB6CA0" w:rsidP="00EB6CA0">
      <w:r w:rsidRPr="00EB6CA0">
        <w:t>Le Ministre de l'Environnement,</w:t>
      </w:r>
    </w:p>
    <w:p w14:paraId="33B49CD5" w14:textId="77777777" w:rsidR="00EB6CA0" w:rsidRDefault="00EB6CA0" w:rsidP="00EB6CA0">
      <w:r w:rsidRPr="00EB6CA0">
        <w:t xml:space="preserve">D. GOSUIN. </w:t>
      </w:r>
    </w:p>
    <w:p w14:paraId="2D699D50" w14:textId="409F20A8" w:rsidR="00EB6CA0" w:rsidRPr="00EB6CA0" w:rsidRDefault="00EB6CA0" w:rsidP="00EB6CA0">
      <w:pPr>
        <w:spacing w:after="60"/>
      </w:pPr>
      <w:bookmarkStart w:id="0" w:name="end"/>
      <w:bookmarkStart w:id="1" w:name="hit"/>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21"/>
        <w:gridCol w:w="2289"/>
        <w:gridCol w:w="2089"/>
      </w:tblGrid>
      <w:tr w:rsidR="00EB6CA0" w:rsidRPr="00EB6CA0" w14:paraId="2D4D572B" w14:textId="77777777" w:rsidTr="00EB6CA0">
        <w:trPr>
          <w:tblCellSpacing w:w="15" w:type="dxa"/>
        </w:trPr>
        <w:tc>
          <w:tcPr>
            <w:tcW w:w="1000" w:type="pct"/>
            <w:vAlign w:val="center"/>
            <w:hideMark/>
          </w:tcPr>
          <w:p w14:paraId="47C4E166" w14:textId="77777777" w:rsidR="00EB6CA0" w:rsidRPr="00EB6CA0" w:rsidRDefault="00EB6CA0" w:rsidP="00EB6CA0">
            <w:pPr>
              <w:spacing w:after="60"/>
            </w:pPr>
            <w:hyperlink r:id="rId7" w:anchor="top" w:tgtFrame="_self" w:history="1">
              <w:r w:rsidRPr="00EB6CA0">
                <w:rPr>
                  <w:rStyle w:val="Hyperlink"/>
                </w:rPr>
                <w:t>debut</w:t>
              </w:r>
            </w:hyperlink>
          </w:p>
        </w:tc>
        <w:tc>
          <w:tcPr>
            <w:tcW w:w="2100" w:type="pct"/>
            <w:vAlign w:val="center"/>
            <w:hideMark/>
          </w:tcPr>
          <w:p w14:paraId="6707F000" w14:textId="77777777" w:rsidR="00EB6CA0" w:rsidRPr="00EB6CA0" w:rsidRDefault="00EB6CA0" w:rsidP="00EB6CA0">
            <w:pPr>
              <w:spacing w:after="60"/>
            </w:pPr>
          </w:p>
        </w:tc>
        <w:tc>
          <w:tcPr>
            <w:tcW w:w="1900" w:type="pct"/>
            <w:vAlign w:val="center"/>
            <w:hideMark/>
          </w:tcPr>
          <w:p w14:paraId="368F2A0F" w14:textId="77777777" w:rsidR="00EB6CA0" w:rsidRPr="00EB6CA0" w:rsidRDefault="00EB6CA0" w:rsidP="00EB6CA0">
            <w:pPr>
              <w:spacing w:after="60"/>
              <w:rPr>
                <w:b/>
                <w:bCs/>
              </w:rPr>
            </w:pPr>
            <w:r w:rsidRPr="00EB6CA0">
              <w:rPr>
                <w:b/>
                <w:bCs/>
              </w:rPr>
              <w:t>Publié le : 1999-08-07</w:t>
            </w:r>
          </w:p>
        </w:tc>
      </w:tr>
    </w:tbl>
    <w:p w14:paraId="1B2EF2E4" w14:textId="77777777" w:rsidR="00ED3AC0" w:rsidRPr="005814C3" w:rsidRDefault="00ED3AC0" w:rsidP="005814C3"/>
    <w:sectPr w:rsidR="00ED3AC0" w:rsidRPr="005814C3" w:rsidSect="00EB6CA0">
      <w:footerReference w:type="default" r:id="rId8"/>
      <w:pgSz w:w="11906" w:h="16838"/>
      <w:pgMar w:top="397" w:right="397" w:bottom="680" w:left="397" w:header="227" w:footer="227" w:gutter="0"/>
      <w:cols w:num="2" w:space="11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0C11A" w14:textId="77777777" w:rsidR="00334663" w:rsidRDefault="00334663" w:rsidP="00EB6CA0">
      <w:pPr>
        <w:spacing w:after="0"/>
      </w:pPr>
      <w:r>
        <w:separator/>
      </w:r>
    </w:p>
  </w:endnote>
  <w:endnote w:type="continuationSeparator" w:id="0">
    <w:p w14:paraId="7A057838" w14:textId="77777777" w:rsidR="00334663" w:rsidRDefault="00334663" w:rsidP="00EB6C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E2B9" w14:textId="4C5810CE" w:rsidR="00EB6CA0" w:rsidRDefault="00EB6CA0" w:rsidP="00EB6CA0">
    <w:pPr>
      <w:pStyle w:val="Footer"/>
      <w:jc w:val="right"/>
    </w:pPr>
    <w:r>
      <w:fldChar w:fldCharType="begin"/>
    </w:r>
    <w:r>
      <w:instrText xml:space="preserve"> PAGE  \* MERGEFORMAT </w:instrText>
    </w:r>
    <w:r>
      <w:fldChar w:fldCharType="separate"/>
    </w:r>
    <w:r>
      <w:rPr>
        <w:noProof/>
      </w:rPr>
      <w:t>1</w:t>
    </w:r>
    <w:r>
      <w:fldChar w:fldCharType="end"/>
    </w:r>
    <w:r>
      <w:t>/</w:t>
    </w:r>
    <w:fldSimple w:instr=" NUMPAGES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29484" w14:textId="77777777" w:rsidR="00334663" w:rsidRDefault="00334663" w:rsidP="00EB6CA0">
      <w:pPr>
        <w:spacing w:after="0"/>
      </w:pPr>
      <w:r>
        <w:separator/>
      </w:r>
    </w:p>
  </w:footnote>
  <w:footnote w:type="continuationSeparator" w:id="0">
    <w:p w14:paraId="06E236E7" w14:textId="77777777" w:rsidR="00334663" w:rsidRDefault="00334663" w:rsidP="00EB6C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C8F0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B2D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B0AC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A617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B4C2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5C85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0E49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863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28D1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FE943E"/>
    <w:lvl w:ilvl="0">
      <w:start w:val="1"/>
      <w:numFmt w:val="bullet"/>
      <w:lvlText w:val=""/>
      <w:lvlJc w:val="left"/>
      <w:pPr>
        <w:tabs>
          <w:tab w:val="num" w:pos="360"/>
        </w:tabs>
        <w:ind w:left="360" w:hanging="360"/>
      </w:pPr>
      <w:rPr>
        <w:rFonts w:ascii="Symbol" w:hAnsi="Symbol" w:hint="default"/>
      </w:rPr>
    </w:lvl>
  </w:abstractNum>
  <w:num w:numId="1" w16cid:durableId="1472743702">
    <w:abstractNumId w:val="9"/>
  </w:num>
  <w:num w:numId="2" w16cid:durableId="1923710401">
    <w:abstractNumId w:val="7"/>
  </w:num>
  <w:num w:numId="3" w16cid:durableId="2013870866">
    <w:abstractNumId w:val="6"/>
  </w:num>
  <w:num w:numId="4" w16cid:durableId="365915266">
    <w:abstractNumId w:val="5"/>
  </w:num>
  <w:num w:numId="5" w16cid:durableId="520247054">
    <w:abstractNumId w:val="4"/>
  </w:num>
  <w:num w:numId="6" w16cid:durableId="620960936">
    <w:abstractNumId w:val="8"/>
  </w:num>
  <w:num w:numId="7" w16cid:durableId="455760545">
    <w:abstractNumId w:val="3"/>
  </w:num>
  <w:num w:numId="8" w16cid:durableId="672220177">
    <w:abstractNumId w:val="2"/>
  </w:num>
  <w:num w:numId="9" w16cid:durableId="509150462">
    <w:abstractNumId w:val="1"/>
  </w:num>
  <w:num w:numId="10" w16cid:durableId="2045596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86"/>
    <w:rsid w:val="00277E86"/>
    <w:rsid w:val="00334663"/>
    <w:rsid w:val="0048767D"/>
    <w:rsid w:val="005814C3"/>
    <w:rsid w:val="00D053E6"/>
    <w:rsid w:val="00E77ED1"/>
    <w:rsid w:val="00EB6CA0"/>
    <w:rsid w:val="00ED3AC0"/>
    <w:rsid w:val="00FA1AC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5A75"/>
  <w15:chartTrackingRefBased/>
  <w15:docId w15:val="{2A5B1EC7-8CF7-4659-AC84-1B739895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4C3"/>
    <w:pPr>
      <w:spacing w:after="40" w:line="240" w:lineRule="auto"/>
    </w:pPr>
    <w:rPr>
      <w:rFonts w:ascii="Georgia" w:hAnsi="Georgia"/>
      <w:sz w:val="18"/>
    </w:rPr>
  </w:style>
  <w:style w:type="paragraph" w:styleId="Heading1">
    <w:name w:val="heading 1"/>
    <w:basedOn w:val="Normal"/>
    <w:next w:val="Normal"/>
    <w:link w:val="Heading1Char"/>
    <w:uiPriority w:val="9"/>
    <w:qFormat/>
    <w:rsid w:val="00D053E6"/>
    <w:pPr>
      <w:keepNext/>
      <w:keepLines/>
      <w:spacing w:before="160"/>
      <w:outlineLvl w:val="0"/>
    </w:pPr>
    <w:rPr>
      <w:rFonts w:ascii="Arial" w:eastAsiaTheme="majorEastAsia" w:hAnsi="Arial" w:cstheme="majorBidi"/>
      <w:b/>
      <w:color w:val="7F7F7F" w:themeColor="text1" w:themeTint="80"/>
      <w:sz w:val="28"/>
      <w:szCs w:val="32"/>
    </w:rPr>
  </w:style>
  <w:style w:type="paragraph" w:styleId="Heading2">
    <w:name w:val="heading 2"/>
    <w:basedOn w:val="Normal"/>
    <w:next w:val="Normal"/>
    <w:link w:val="Heading2Char"/>
    <w:uiPriority w:val="9"/>
    <w:semiHidden/>
    <w:unhideWhenUsed/>
    <w:qFormat/>
    <w:rsid w:val="00D053E6"/>
    <w:pPr>
      <w:keepNext/>
      <w:keepLines/>
      <w:spacing w:before="120"/>
      <w:outlineLvl w:val="1"/>
    </w:pPr>
    <w:rPr>
      <w:rFonts w:ascii="Arial" w:eastAsiaTheme="majorEastAsia" w:hAnsi="Arial" w:cstheme="majorBidi"/>
      <w:b/>
      <w:i/>
      <w:color w:val="7F7F7F" w:themeColor="text1" w:themeTint="80"/>
      <w:sz w:val="24"/>
      <w:szCs w:val="26"/>
    </w:rPr>
  </w:style>
  <w:style w:type="paragraph" w:styleId="Heading3">
    <w:name w:val="heading 3"/>
    <w:basedOn w:val="Normal"/>
    <w:next w:val="Normal"/>
    <w:link w:val="Heading3Char"/>
    <w:uiPriority w:val="9"/>
    <w:unhideWhenUsed/>
    <w:qFormat/>
    <w:rsid w:val="0048767D"/>
    <w:pPr>
      <w:keepNext/>
      <w:keepLines/>
      <w:spacing w:before="80"/>
      <w:outlineLvl w:val="2"/>
    </w:pPr>
    <w:rPr>
      <w:rFonts w:ascii="Arial" w:eastAsiaTheme="majorEastAsia" w:hAnsi="Arial" w:cstheme="majorBidi"/>
      <w:b/>
      <w:color w:val="7F7F7F" w:themeColor="text1" w:themeTint="8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3E6"/>
    <w:rPr>
      <w:rFonts w:ascii="Arial" w:eastAsiaTheme="majorEastAsia" w:hAnsi="Arial" w:cstheme="majorBidi"/>
      <w:b/>
      <w:color w:val="7F7F7F" w:themeColor="text1" w:themeTint="80"/>
      <w:sz w:val="28"/>
      <w:szCs w:val="32"/>
    </w:rPr>
  </w:style>
  <w:style w:type="character" w:customStyle="1" w:styleId="Heading2Char">
    <w:name w:val="Heading 2 Char"/>
    <w:basedOn w:val="DefaultParagraphFont"/>
    <w:link w:val="Heading2"/>
    <w:uiPriority w:val="9"/>
    <w:semiHidden/>
    <w:rsid w:val="00D053E6"/>
    <w:rPr>
      <w:rFonts w:ascii="Arial" w:eastAsiaTheme="majorEastAsia" w:hAnsi="Arial" w:cstheme="majorBidi"/>
      <w:b/>
      <w:i/>
      <w:color w:val="7F7F7F" w:themeColor="text1" w:themeTint="80"/>
      <w:sz w:val="24"/>
      <w:szCs w:val="26"/>
    </w:rPr>
  </w:style>
  <w:style w:type="character" w:customStyle="1" w:styleId="Heading3Char">
    <w:name w:val="Heading 3 Char"/>
    <w:basedOn w:val="DefaultParagraphFont"/>
    <w:link w:val="Heading3"/>
    <w:uiPriority w:val="9"/>
    <w:rsid w:val="0048767D"/>
    <w:rPr>
      <w:rFonts w:ascii="Arial" w:eastAsiaTheme="majorEastAsia" w:hAnsi="Arial" w:cstheme="majorBidi"/>
      <w:b/>
      <w:color w:val="7F7F7F" w:themeColor="text1" w:themeTint="80"/>
      <w:sz w:val="18"/>
      <w:szCs w:val="24"/>
    </w:rPr>
  </w:style>
  <w:style w:type="character" w:styleId="Hyperlink">
    <w:name w:val="Hyperlink"/>
    <w:basedOn w:val="DefaultParagraphFont"/>
    <w:uiPriority w:val="99"/>
    <w:unhideWhenUsed/>
    <w:rsid w:val="00EB6CA0"/>
    <w:rPr>
      <w:color w:val="0563C1" w:themeColor="hyperlink"/>
      <w:u w:val="single"/>
    </w:rPr>
  </w:style>
  <w:style w:type="character" w:styleId="UnresolvedMention">
    <w:name w:val="Unresolved Mention"/>
    <w:basedOn w:val="DefaultParagraphFont"/>
    <w:uiPriority w:val="99"/>
    <w:semiHidden/>
    <w:unhideWhenUsed/>
    <w:rsid w:val="00EB6CA0"/>
    <w:rPr>
      <w:color w:val="605E5C"/>
      <w:shd w:val="clear" w:color="auto" w:fill="E1DFDD"/>
    </w:rPr>
  </w:style>
  <w:style w:type="paragraph" w:styleId="Header">
    <w:name w:val="header"/>
    <w:basedOn w:val="Normal"/>
    <w:link w:val="HeaderChar"/>
    <w:uiPriority w:val="99"/>
    <w:unhideWhenUsed/>
    <w:rsid w:val="00EB6CA0"/>
    <w:pPr>
      <w:tabs>
        <w:tab w:val="center" w:pos="4536"/>
        <w:tab w:val="right" w:pos="9072"/>
      </w:tabs>
      <w:spacing w:after="0"/>
    </w:pPr>
  </w:style>
  <w:style w:type="character" w:customStyle="1" w:styleId="HeaderChar">
    <w:name w:val="Header Char"/>
    <w:basedOn w:val="DefaultParagraphFont"/>
    <w:link w:val="Header"/>
    <w:uiPriority w:val="99"/>
    <w:rsid w:val="00EB6CA0"/>
    <w:rPr>
      <w:rFonts w:ascii="Georgia" w:hAnsi="Georgia"/>
      <w:sz w:val="20"/>
    </w:rPr>
  </w:style>
  <w:style w:type="paragraph" w:styleId="Footer">
    <w:name w:val="footer"/>
    <w:basedOn w:val="Normal"/>
    <w:link w:val="FooterChar"/>
    <w:uiPriority w:val="99"/>
    <w:unhideWhenUsed/>
    <w:rsid w:val="00EB6CA0"/>
    <w:pPr>
      <w:tabs>
        <w:tab w:val="center" w:pos="4536"/>
        <w:tab w:val="right" w:pos="9072"/>
      </w:tabs>
      <w:spacing w:after="0"/>
    </w:pPr>
  </w:style>
  <w:style w:type="character" w:customStyle="1" w:styleId="FooterChar">
    <w:name w:val="Footer Char"/>
    <w:basedOn w:val="DefaultParagraphFont"/>
    <w:link w:val="Footer"/>
    <w:uiPriority w:val="99"/>
    <w:rsid w:val="00EB6CA0"/>
    <w:rPr>
      <w:rFonts w:ascii="Georgia" w:hAnsi="Georg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072609">
      <w:bodyDiv w:val="1"/>
      <w:marLeft w:val="0"/>
      <w:marRight w:val="0"/>
      <w:marTop w:val="0"/>
      <w:marBottom w:val="0"/>
      <w:divBdr>
        <w:top w:val="none" w:sz="0" w:space="0" w:color="auto"/>
        <w:left w:val="none" w:sz="0" w:space="0" w:color="auto"/>
        <w:bottom w:val="none" w:sz="0" w:space="0" w:color="auto"/>
        <w:right w:val="none" w:sz="0" w:space="0" w:color="auto"/>
      </w:divBdr>
    </w:div>
    <w:div w:id="211559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justice.just.fgov.be/eli/arrete/1999/03/04/1999031224/moniteu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2508</Characters>
  <Application>Microsoft Office Word</Application>
  <DocSecurity>0</DocSecurity>
  <Lines>20</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Leboutte</dc:creator>
  <cp:keywords/>
  <dc:description/>
  <cp:lastModifiedBy>Francis Leboutte</cp:lastModifiedBy>
  <cp:revision>2</cp:revision>
  <dcterms:created xsi:type="dcterms:W3CDTF">2023-07-21T10:06:00Z</dcterms:created>
  <dcterms:modified xsi:type="dcterms:W3CDTF">2023-07-21T10:07:00Z</dcterms:modified>
</cp:coreProperties>
</file>